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56" w:rsidRDefault="007A0A56" w:rsidP="007A0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A56" w:rsidRDefault="007A0A56" w:rsidP="007A0A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A0A56" w:rsidRDefault="007A0A56" w:rsidP="007A0A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A0A56" w:rsidRDefault="007A0A56" w:rsidP="007A0A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A0A56" w:rsidRDefault="00B907E4" w:rsidP="00B90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03.10.2016р.</w:t>
      </w:r>
    </w:p>
    <w:p w:rsidR="007A0A56" w:rsidRDefault="00B907E4" w:rsidP="00B90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02-5/2084</w:t>
      </w:r>
    </w:p>
    <w:p w:rsidR="00544DA7" w:rsidRPr="00544DA7" w:rsidRDefault="007A0A56" w:rsidP="007A0A5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Керівникам загальноосвітніх навчальних закладів</w:t>
      </w:r>
    </w:p>
    <w:p w:rsidR="00544DA7" w:rsidRPr="00544DA7" w:rsidRDefault="00544DA7" w:rsidP="005E7C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16" w:rsidRDefault="00960C16" w:rsidP="005E7C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DA7" w:rsidRPr="00544DA7" w:rsidRDefault="00544DA7" w:rsidP="005E7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DA7" w:rsidRDefault="00544DA7" w:rsidP="005E7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A7">
        <w:rPr>
          <w:rFonts w:ascii="Times New Roman" w:hAnsi="Times New Roman" w:cs="Times New Roman"/>
          <w:sz w:val="28"/>
          <w:szCs w:val="28"/>
        </w:rPr>
        <w:t>Інформаційно-методичний центр Департаменту освіти та науки Івано-Франківської міської ради з метою планування якісної методичної роботи  з педагогами міста</w:t>
      </w:r>
      <w:r w:rsidR="00117DD8">
        <w:rPr>
          <w:rFonts w:ascii="Times New Roman" w:hAnsi="Times New Roman" w:cs="Times New Roman"/>
          <w:sz w:val="28"/>
          <w:szCs w:val="28"/>
        </w:rPr>
        <w:t>, виявлення запитів та проблем, що виникають у роботі ЗНЗ</w:t>
      </w:r>
      <w:r w:rsidR="00760AFF">
        <w:rPr>
          <w:rFonts w:ascii="Times New Roman" w:hAnsi="Times New Roman" w:cs="Times New Roman"/>
          <w:sz w:val="28"/>
          <w:szCs w:val="28"/>
        </w:rPr>
        <w:t>,</w:t>
      </w:r>
      <w:r w:rsidRPr="00544DA7">
        <w:rPr>
          <w:rFonts w:ascii="Times New Roman" w:hAnsi="Times New Roman" w:cs="Times New Roman"/>
          <w:sz w:val="28"/>
          <w:szCs w:val="28"/>
        </w:rPr>
        <w:t xml:space="preserve"> провів діагностичне анкетування заступників директорів із навчально-</w:t>
      </w:r>
      <w:r w:rsidR="00960C16">
        <w:rPr>
          <w:rFonts w:ascii="Times New Roman" w:hAnsi="Times New Roman" w:cs="Times New Roman"/>
          <w:sz w:val="28"/>
          <w:szCs w:val="28"/>
        </w:rPr>
        <w:t>виховн</w:t>
      </w:r>
      <w:r w:rsidRPr="00544DA7">
        <w:rPr>
          <w:rFonts w:ascii="Times New Roman" w:hAnsi="Times New Roman" w:cs="Times New Roman"/>
          <w:sz w:val="28"/>
          <w:szCs w:val="28"/>
        </w:rPr>
        <w:t xml:space="preserve">ої роботи загальноосвітніх закладів </w:t>
      </w:r>
      <w:proofErr w:type="spellStart"/>
      <w:r w:rsidRPr="00544DA7">
        <w:rPr>
          <w:rFonts w:ascii="Times New Roman" w:hAnsi="Times New Roman" w:cs="Times New Roman"/>
          <w:sz w:val="28"/>
          <w:szCs w:val="28"/>
        </w:rPr>
        <w:t>м.Івано-Франківська</w:t>
      </w:r>
      <w:proofErr w:type="spellEnd"/>
      <w:r w:rsidRPr="00544DA7">
        <w:rPr>
          <w:rFonts w:ascii="Times New Roman" w:hAnsi="Times New Roman" w:cs="Times New Roman"/>
          <w:sz w:val="28"/>
          <w:szCs w:val="28"/>
        </w:rPr>
        <w:t>.</w:t>
      </w:r>
    </w:p>
    <w:p w:rsidR="007A0A56" w:rsidRDefault="007A0A56" w:rsidP="007A0A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56" w:rsidRPr="00544DA7" w:rsidRDefault="007A0A56" w:rsidP="007A0A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A7">
        <w:rPr>
          <w:rFonts w:ascii="Times New Roman" w:hAnsi="Times New Roman" w:cs="Times New Roman"/>
          <w:b/>
          <w:sz w:val="28"/>
          <w:szCs w:val="28"/>
        </w:rPr>
        <w:t>Аналіз</w:t>
      </w:r>
    </w:p>
    <w:p w:rsidR="007A0A56" w:rsidRPr="00544DA7" w:rsidRDefault="007A0A56" w:rsidP="007A0A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A7">
        <w:rPr>
          <w:rFonts w:ascii="Times New Roman" w:hAnsi="Times New Roman" w:cs="Times New Roman"/>
          <w:b/>
          <w:sz w:val="28"/>
          <w:szCs w:val="28"/>
        </w:rPr>
        <w:t xml:space="preserve">опитування заступників директорів </w:t>
      </w:r>
    </w:p>
    <w:p w:rsidR="007A0A56" w:rsidRPr="00544DA7" w:rsidRDefault="007A0A56" w:rsidP="007A0A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A7">
        <w:rPr>
          <w:rFonts w:ascii="Times New Roman" w:hAnsi="Times New Roman" w:cs="Times New Roman"/>
          <w:b/>
          <w:sz w:val="28"/>
          <w:szCs w:val="28"/>
        </w:rPr>
        <w:t xml:space="preserve">загальноосвітніх навчальних закладів </w:t>
      </w:r>
    </w:p>
    <w:p w:rsidR="007A0A56" w:rsidRDefault="007A0A56" w:rsidP="007A0A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A7">
        <w:rPr>
          <w:rFonts w:ascii="Times New Roman" w:hAnsi="Times New Roman" w:cs="Times New Roman"/>
          <w:b/>
          <w:sz w:val="28"/>
          <w:szCs w:val="28"/>
        </w:rPr>
        <w:t>міста Івано-Франківська</w:t>
      </w:r>
    </w:p>
    <w:p w:rsidR="007A0A56" w:rsidRPr="00544DA7" w:rsidRDefault="007A0A56" w:rsidP="007A0A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DA7" w:rsidRPr="00211EE0" w:rsidRDefault="00544DA7" w:rsidP="005E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A7">
        <w:rPr>
          <w:rFonts w:ascii="Times New Roman" w:hAnsi="Times New Roman" w:cs="Times New Roman"/>
          <w:sz w:val="28"/>
          <w:szCs w:val="28"/>
        </w:rPr>
        <w:t>Анкетування запропоновано представникам 41 навчального закладу. З них  виявили бажання висловити свою думку 2</w:t>
      </w:r>
      <w:r w:rsidR="00960C16">
        <w:rPr>
          <w:rFonts w:ascii="Times New Roman" w:hAnsi="Times New Roman" w:cs="Times New Roman"/>
          <w:sz w:val="28"/>
          <w:szCs w:val="28"/>
        </w:rPr>
        <w:t>7</w:t>
      </w:r>
      <w:r w:rsidR="00E35B05">
        <w:rPr>
          <w:rFonts w:ascii="Times New Roman" w:hAnsi="Times New Roman" w:cs="Times New Roman"/>
          <w:sz w:val="28"/>
          <w:szCs w:val="28"/>
        </w:rPr>
        <w:t>, що становить</w:t>
      </w:r>
      <w:r w:rsidR="00960C16">
        <w:rPr>
          <w:rFonts w:ascii="Times New Roman" w:hAnsi="Times New Roman" w:cs="Times New Roman"/>
          <w:sz w:val="28"/>
          <w:szCs w:val="28"/>
        </w:rPr>
        <w:t xml:space="preserve"> 66%</w:t>
      </w:r>
      <w:r w:rsidRPr="00544DA7">
        <w:rPr>
          <w:rFonts w:ascii="Times New Roman" w:hAnsi="Times New Roman" w:cs="Times New Roman"/>
          <w:sz w:val="28"/>
          <w:szCs w:val="28"/>
        </w:rPr>
        <w:t xml:space="preserve">. </w:t>
      </w:r>
      <w:r w:rsidR="00211EE0">
        <w:rPr>
          <w:rFonts w:ascii="Times New Roman" w:hAnsi="Times New Roman" w:cs="Times New Roman"/>
          <w:sz w:val="28"/>
          <w:szCs w:val="28"/>
        </w:rPr>
        <w:t>34% отримали анкети</w:t>
      </w:r>
      <w:r w:rsidR="00760AFF">
        <w:rPr>
          <w:rFonts w:ascii="Times New Roman" w:hAnsi="Times New Roman" w:cs="Times New Roman"/>
          <w:sz w:val="28"/>
          <w:szCs w:val="28"/>
        </w:rPr>
        <w:t>,</w:t>
      </w:r>
      <w:r w:rsidR="00211EE0">
        <w:rPr>
          <w:rFonts w:ascii="Times New Roman" w:hAnsi="Times New Roman" w:cs="Times New Roman"/>
          <w:sz w:val="28"/>
          <w:szCs w:val="28"/>
        </w:rPr>
        <w:t xml:space="preserve"> однак </w:t>
      </w:r>
      <w:r w:rsidR="00760AFF">
        <w:rPr>
          <w:rFonts w:ascii="Times New Roman" w:hAnsi="Times New Roman" w:cs="Times New Roman"/>
          <w:sz w:val="28"/>
          <w:szCs w:val="28"/>
        </w:rPr>
        <w:t>і</w:t>
      </w:r>
      <w:r w:rsidR="00211EE0">
        <w:rPr>
          <w:rFonts w:ascii="Times New Roman" w:hAnsi="Times New Roman" w:cs="Times New Roman"/>
          <w:sz w:val="28"/>
          <w:szCs w:val="28"/>
        </w:rPr>
        <w:t>з невстановлених причин не подали відповіді на запропоновані запитання.</w:t>
      </w:r>
    </w:p>
    <w:p w:rsidR="00E35B05" w:rsidRPr="005470EA" w:rsidRDefault="005D0E19" w:rsidP="005E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2086247</wp:posOffset>
            </wp:positionH>
            <wp:positionV relativeFrom="paragraph">
              <wp:posOffset>9344</wp:posOffset>
            </wp:positionV>
            <wp:extent cx="3857625" cy="2466975"/>
            <wp:effectExtent l="0" t="0" r="0" b="0"/>
            <wp:wrapSquare wrapText="bothSides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44DA7" w:rsidRDefault="0002414F" w:rsidP="005E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EA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544DA7" w:rsidRPr="005470E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44DA7" w:rsidRPr="00544DA7">
        <w:rPr>
          <w:rFonts w:ascii="Times New Roman" w:hAnsi="Times New Roman" w:cs="Times New Roman"/>
          <w:sz w:val="28"/>
          <w:szCs w:val="28"/>
        </w:rPr>
        <w:t>респондентів мають вищу кваліфікаційну категорію, з них 60% присвоєно педагогічне звання «старший учитель» та 28% - «учитель-методист».</w:t>
      </w:r>
    </w:p>
    <w:p w:rsidR="00BE0DD3" w:rsidRDefault="00BE0DD3" w:rsidP="005E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C16" w:rsidRPr="00544DA7" w:rsidRDefault="00960C16" w:rsidP="005E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D9C" w:rsidRDefault="00FC0D9C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B05" w:rsidRDefault="006F09AA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1346200</wp:posOffset>
            </wp:positionV>
            <wp:extent cx="4547756" cy="2516332"/>
            <wp:effectExtent l="0" t="0" r="5715" b="17780"/>
            <wp:wrapTopAndBottom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60AFF">
        <w:rPr>
          <w:rFonts w:ascii="Times New Roman" w:hAnsi="Times New Roman" w:cs="Times New Roman"/>
          <w:sz w:val="28"/>
          <w:szCs w:val="28"/>
        </w:rPr>
        <w:t>С</w:t>
      </w:r>
      <w:r w:rsidR="00544DA7" w:rsidRPr="00544DA7">
        <w:rPr>
          <w:rFonts w:ascii="Times New Roman" w:hAnsi="Times New Roman" w:cs="Times New Roman"/>
          <w:sz w:val="28"/>
          <w:szCs w:val="28"/>
        </w:rPr>
        <w:t>таж роботи педагогів на посаді заступника директора з навчально-</w:t>
      </w:r>
      <w:r w:rsidR="00544DA7">
        <w:rPr>
          <w:rFonts w:ascii="Times New Roman" w:hAnsi="Times New Roman" w:cs="Times New Roman"/>
          <w:sz w:val="28"/>
          <w:szCs w:val="28"/>
        </w:rPr>
        <w:t xml:space="preserve">виховної роботи </w:t>
      </w:r>
      <w:r w:rsidR="00E35B05">
        <w:rPr>
          <w:rFonts w:ascii="Times New Roman" w:hAnsi="Times New Roman" w:cs="Times New Roman"/>
          <w:sz w:val="28"/>
          <w:szCs w:val="28"/>
        </w:rPr>
        <w:t>свідчить про чималий досвід опитуваних</w:t>
      </w:r>
      <w:r w:rsidR="00960C16">
        <w:rPr>
          <w:rFonts w:ascii="Times New Roman" w:hAnsi="Times New Roman" w:cs="Times New Roman"/>
          <w:sz w:val="28"/>
          <w:szCs w:val="28"/>
        </w:rPr>
        <w:t xml:space="preserve">: </w:t>
      </w:r>
      <w:r w:rsidR="000A1B0B" w:rsidRPr="00AF2220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960C16">
        <w:rPr>
          <w:rFonts w:ascii="Times New Roman" w:hAnsi="Times New Roman" w:cs="Times New Roman"/>
          <w:sz w:val="28"/>
          <w:szCs w:val="28"/>
        </w:rPr>
        <w:t>% працю</w:t>
      </w:r>
      <w:r w:rsidR="00760AFF">
        <w:rPr>
          <w:rFonts w:ascii="Times New Roman" w:hAnsi="Times New Roman" w:cs="Times New Roman"/>
          <w:sz w:val="28"/>
          <w:szCs w:val="28"/>
        </w:rPr>
        <w:t>є</w:t>
      </w:r>
      <w:r w:rsidR="00960C16">
        <w:rPr>
          <w:rFonts w:ascii="Times New Roman" w:hAnsi="Times New Roman" w:cs="Times New Roman"/>
          <w:sz w:val="28"/>
          <w:szCs w:val="28"/>
        </w:rPr>
        <w:t xml:space="preserve"> на даній посаді </w:t>
      </w:r>
      <w:r w:rsidR="000A1B0B">
        <w:rPr>
          <w:rFonts w:ascii="Times New Roman" w:hAnsi="Times New Roman" w:cs="Times New Roman"/>
          <w:sz w:val="28"/>
          <w:szCs w:val="28"/>
        </w:rPr>
        <w:t>до</w:t>
      </w:r>
      <w:r w:rsidR="00960C16">
        <w:rPr>
          <w:rFonts w:ascii="Times New Roman" w:hAnsi="Times New Roman" w:cs="Times New Roman"/>
          <w:sz w:val="28"/>
          <w:szCs w:val="28"/>
        </w:rPr>
        <w:t xml:space="preserve"> 10 років.</w:t>
      </w:r>
      <w:r w:rsidR="00E35B05">
        <w:rPr>
          <w:rFonts w:ascii="Times New Roman" w:hAnsi="Times New Roman" w:cs="Times New Roman"/>
          <w:sz w:val="28"/>
          <w:szCs w:val="28"/>
        </w:rPr>
        <w:t xml:space="preserve"> </w:t>
      </w:r>
      <w:r w:rsidR="00960C16">
        <w:rPr>
          <w:rFonts w:ascii="Times New Roman" w:hAnsi="Times New Roman" w:cs="Times New Roman"/>
          <w:sz w:val="28"/>
          <w:szCs w:val="28"/>
        </w:rPr>
        <w:t xml:space="preserve">Це </w:t>
      </w:r>
      <w:r w:rsidR="00E35B05">
        <w:rPr>
          <w:rFonts w:ascii="Times New Roman" w:hAnsi="Times New Roman" w:cs="Times New Roman"/>
          <w:sz w:val="28"/>
          <w:szCs w:val="28"/>
        </w:rPr>
        <w:t xml:space="preserve">дає підставу </w:t>
      </w:r>
      <w:r w:rsidR="00211EE0">
        <w:rPr>
          <w:rFonts w:ascii="Times New Roman" w:hAnsi="Times New Roman" w:cs="Times New Roman"/>
          <w:sz w:val="28"/>
          <w:szCs w:val="28"/>
        </w:rPr>
        <w:t xml:space="preserve">вважати, що </w:t>
      </w:r>
      <w:r w:rsidR="00E35B05">
        <w:rPr>
          <w:rFonts w:ascii="Times New Roman" w:hAnsi="Times New Roman" w:cs="Times New Roman"/>
          <w:sz w:val="28"/>
          <w:szCs w:val="28"/>
        </w:rPr>
        <w:t>організ</w:t>
      </w:r>
      <w:r w:rsidR="00960C16">
        <w:rPr>
          <w:rFonts w:ascii="Times New Roman" w:hAnsi="Times New Roman" w:cs="Times New Roman"/>
          <w:sz w:val="28"/>
          <w:szCs w:val="28"/>
        </w:rPr>
        <w:t>аці</w:t>
      </w:r>
      <w:r w:rsidR="00211EE0">
        <w:rPr>
          <w:rFonts w:ascii="Times New Roman" w:hAnsi="Times New Roman" w:cs="Times New Roman"/>
          <w:sz w:val="28"/>
          <w:szCs w:val="28"/>
        </w:rPr>
        <w:t>я</w:t>
      </w:r>
      <w:r w:rsidR="00E35B05">
        <w:rPr>
          <w:rFonts w:ascii="Times New Roman" w:hAnsi="Times New Roman" w:cs="Times New Roman"/>
          <w:sz w:val="28"/>
          <w:szCs w:val="28"/>
        </w:rPr>
        <w:t xml:space="preserve"> </w:t>
      </w:r>
      <w:r w:rsidR="00211EE0">
        <w:rPr>
          <w:rFonts w:ascii="Times New Roman" w:hAnsi="Times New Roman" w:cs="Times New Roman"/>
          <w:sz w:val="28"/>
          <w:szCs w:val="28"/>
        </w:rPr>
        <w:t>науково-</w:t>
      </w:r>
      <w:r w:rsidR="00E35B05">
        <w:rPr>
          <w:rFonts w:ascii="Times New Roman" w:hAnsi="Times New Roman" w:cs="Times New Roman"/>
          <w:sz w:val="28"/>
          <w:szCs w:val="28"/>
        </w:rPr>
        <w:t>методичн</w:t>
      </w:r>
      <w:r w:rsidR="00960C16">
        <w:rPr>
          <w:rFonts w:ascii="Times New Roman" w:hAnsi="Times New Roman" w:cs="Times New Roman"/>
          <w:sz w:val="28"/>
          <w:szCs w:val="28"/>
        </w:rPr>
        <w:t>ої</w:t>
      </w:r>
      <w:r w:rsidR="00E35B05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960C16">
        <w:rPr>
          <w:rFonts w:ascii="Times New Roman" w:hAnsi="Times New Roman" w:cs="Times New Roman"/>
          <w:sz w:val="28"/>
          <w:szCs w:val="28"/>
        </w:rPr>
        <w:t>и</w:t>
      </w:r>
      <w:r w:rsidR="00211EE0">
        <w:rPr>
          <w:rFonts w:ascii="Times New Roman" w:hAnsi="Times New Roman" w:cs="Times New Roman"/>
          <w:sz w:val="28"/>
          <w:szCs w:val="28"/>
        </w:rPr>
        <w:t xml:space="preserve"> у ЗНЗ міста проводиться на високому фаховому рівні</w:t>
      </w:r>
      <w:r w:rsidR="00960C16">
        <w:rPr>
          <w:rFonts w:ascii="Times New Roman" w:hAnsi="Times New Roman" w:cs="Times New Roman"/>
          <w:sz w:val="28"/>
          <w:szCs w:val="28"/>
        </w:rPr>
        <w:t>.</w:t>
      </w:r>
    </w:p>
    <w:p w:rsidR="00396F0A" w:rsidRDefault="00396F0A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0B" w:rsidRDefault="000A1B0B" w:rsidP="005E7C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A11" w:rsidRDefault="004C2453" w:rsidP="005E7C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Науково-методичні проблеми, над якими працюють педагоги міста</w:t>
      </w:r>
      <w:r w:rsidR="000A1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переважн</w:t>
      </w:r>
      <w:r w:rsidR="000A1B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стосуються впровадження інноваційних педагогічних технологій, зокрема проектних, інформаційно-комунікативних, ігрових, а також </w:t>
      </w:r>
      <w:r w:rsidR="00B55D41" w:rsidRPr="00544DA7">
        <w:rPr>
          <w:rFonts w:ascii="Times New Roman" w:hAnsi="Times New Roman" w:cs="Times New Roman"/>
          <w:sz w:val="28"/>
          <w:szCs w:val="28"/>
        </w:rPr>
        <w:t>удосконалення урок</w:t>
      </w:r>
      <w:r w:rsidR="00211EE0">
        <w:rPr>
          <w:rFonts w:ascii="Times New Roman" w:hAnsi="Times New Roman" w:cs="Times New Roman"/>
          <w:sz w:val="28"/>
          <w:szCs w:val="28"/>
        </w:rPr>
        <w:t>ів</w:t>
      </w:r>
      <w:r w:rsidR="00B55D41" w:rsidRPr="00544DA7">
        <w:rPr>
          <w:rFonts w:ascii="Times New Roman" w:hAnsi="Times New Roman" w:cs="Times New Roman"/>
          <w:sz w:val="28"/>
          <w:szCs w:val="28"/>
        </w:rPr>
        <w:t xml:space="preserve"> шляхом особистісно</w:t>
      </w:r>
      <w:r w:rsidR="000A1B0B">
        <w:rPr>
          <w:rFonts w:ascii="Times New Roman" w:hAnsi="Times New Roman" w:cs="Times New Roman"/>
          <w:sz w:val="28"/>
          <w:szCs w:val="28"/>
        </w:rPr>
        <w:t xml:space="preserve"> </w:t>
      </w:r>
      <w:r w:rsidR="00B55D41" w:rsidRPr="00544DA7">
        <w:rPr>
          <w:rFonts w:ascii="Times New Roman" w:hAnsi="Times New Roman" w:cs="Times New Roman"/>
          <w:sz w:val="28"/>
          <w:szCs w:val="28"/>
        </w:rPr>
        <w:t>орієнтовано</w:t>
      </w:r>
      <w:r w:rsidR="00211EE0">
        <w:rPr>
          <w:rFonts w:ascii="Times New Roman" w:hAnsi="Times New Roman" w:cs="Times New Roman"/>
          <w:sz w:val="28"/>
          <w:szCs w:val="28"/>
        </w:rPr>
        <w:t xml:space="preserve">го підходу </w:t>
      </w:r>
      <w:r w:rsidR="00B55D41" w:rsidRPr="00544DA7">
        <w:rPr>
          <w:rFonts w:ascii="Times New Roman" w:hAnsi="Times New Roman" w:cs="Times New Roman"/>
          <w:sz w:val="28"/>
          <w:szCs w:val="28"/>
        </w:rPr>
        <w:t>навчання і вихован</w:t>
      </w:r>
      <w:r w:rsidR="002C1C07">
        <w:rPr>
          <w:rFonts w:ascii="Times New Roman" w:hAnsi="Times New Roman" w:cs="Times New Roman"/>
          <w:sz w:val="28"/>
          <w:szCs w:val="28"/>
        </w:rPr>
        <w:t>ня, творч</w:t>
      </w:r>
      <w:r w:rsidR="000A1B0B">
        <w:rPr>
          <w:rFonts w:ascii="Times New Roman" w:hAnsi="Times New Roman" w:cs="Times New Roman"/>
          <w:sz w:val="28"/>
          <w:szCs w:val="28"/>
        </w:rPr>
        <w:t>ого розвит</w:t>
      </w:r>
      <w:r w:rsidR="002C1C07">
        <w:rPr>
          <w:rFonts w:ascii="Times New Roman" w:hAnsi="Times New Roman" w:cs="Times New Roman"/>
          <w:sz w:val="28"/>
          <w:szCs w:val="28"/>
        </w:rPr>
        <w:t>к</w:t>
      </w:r>
      <w:r w:rsidR="000A1B0B">
        <w:rPr>
          <w:rFonts w:ascii="Times New Roman" w:hAnsi="Times New Roman" w:cs="Times New Roman"/>
          <w:sz w:val="28"/>
          <w:szCs w:val="28"/>
        </w:rPr>
        <w:t>у</w:t>
      </w:r>
      <w:r w:rsidR="002C1C07">
        <w:rPr>
          <w:rFonts w:ascii="Times New Roman" w:hAnsi="Times New Roman" w:cs="Times New Roman"/>
          <w:sz w:val="28"/>
          <w:szCs w:val="28"/>
        </w:rPr>
        <w:t xml:space="preserve"> компетенцій учителя та учня.</w:t>
      </w:r>
    </w:p>
    <w:p w:rsidR="00576E31" w:rsidRDefault="002C1C07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Труднощі, з як</w:t>
      </w:r>
      <w:r w:rsidR="000A1B0B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зустрічають</w:t>
      </w:r>
      <w:r w:rsidR="000A1B0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заступники директорів ЗНЗ у своїй управлінський діяльності</w:t>
      </w:r>
      <w:r w:rsidR="000A1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стосу</w:t>
      </w:r>
      <w:r w:rsidR="000A1B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680D9D" w:rsidRPr="00544DA7">
        <w:rPr>
          <w:rFonts w:ascii="Times New Roman" w:hAnsi="Times New Roman" w:cs="Times New Roman"/>
          <w:sz w:val="28"/>
          <w:szCs w:val="28"/>
        </w:rPr>
        <w:t>педагогічн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80D9D" w:rsidRPr="00544DA7">
        <w:rPr>
          <w:rFonts w:ascii="Times New Roman" w:hAnsi="Times New Roman" w:cs="Times New Roman"/>
          <w:sz w:val="28"/>
          <w:szCs w:val="28"/>
        </w:rPr>
        <w:t xml:space="preserve"> діагностування</w:t>
      </w:r>
      <w:r w:rsidR="00E8233C" w:rsidRPr="00544DA7">
        <w:rPr>
          <w:rFonts w:ascii="Times New Roman" w:hAnsi="Times New Roman" w:cs="Times New Roman"/>
          <w:sz w:val="28"/>
          <w:szCs w:val="28"/>
        </w:rPr>
        <w:t xml:space="preserve">, </w:t>
      </w:r>
      <w:r w:rsidR="00211EE0">
        <w:rPr>
          <w:rFonts w:ascii="Times New Roman" w:hAnsi="Times New Roman" w:cs="Times New Roman"/>
          <w:sz w:val="28"/>
          <w:szCs w:val="28"/>
        </w:rPr>
        <w:t>вивчення та</w:t>
      </w:r>
      <w:r w:rsidR="00E8233C" w:rsidRPr="00544DA7">
        <w:rPr>
          <w:rFonts w:ascii="Times New Roman" w:hAnsi="Times New Roman" w:cs="Times New Roman"/>
          <w:sz w:val="28"/>
          <w:szCs w:val="28"/>
        </w:rPr>
        <w:t xml:space="preserve"> </w:t>
      </w:r>
      <w:r w:rsidR="00211EE0">
        <w:rPr>
          <w:rFonts w:ascii="Times New Roman" w:hAnsi="Times New Roman" w:cs="Times New Roman"/>
          <w:sz w:val="28"/>
          <w:szCs w:val="28"/>
        </w:rPr>
        <w:t xml:space="preserve">поширення </w:t>
      </w:r>
      <w:r w:rsidR="00E8233C" w:rsidRPr="00544DA7">
        <w:rPr>
          <w:rFonts w:ascii="Times New Roman" w:hAnsi="Times New Roman" w:cs="Times New Roman"/>
          <w:sz w:val="28"/>
          <w:szCs w:val="28"/>
        </w:rPr>
        <w:t xml:space="preserve">ППД, </w:t>
      </w:r>
      <w:r w:rsidR="00211EE0" w:rsidRPr="00544DA7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proofErr w:type="spellStart"/>
      <w:r w:rsidR="00211EE0" w:rsidRPr="00544DA7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211EE0" w:rsidRPr="00544DA7">
        <w:rPr>
          <w:rFonts w:ascii="Times New Roman" w:hAnsi="Times New Roman" w:cs="Times New Roman"/>
          <w:sz w:val="28"/>
          <w:szCs w:val="28"/>
        </w:rPr>
        <w:t xml:space="preserve"> підходу, </w:t>
      </w:r>
      <w:r w:rsidR="007F652C" w:rsidRPr="00544DA7">
        <w:rPr>
          <w:rFonts w:ascii="Times New Roman" w:hAnsi="Times New Roman" w:cs="Times New Roman"/>
          <w:sz w:val="28"/>
          <w:szCs w:val="28"/>
        </w:rPr>
        <w:t>організаці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7F652C" w:rsidRPr="00544DA7">
        <w:rPr>
          <w:rFonts w:ascii="Times New Roman" w:hAnsi="Times New Roman" w:cs="Times New Roman"/>
          <w:sz w:val="28"/>
          <w:szCs w:val="28"/>
        </w:rPr>
        <w:t xml:space="preserve"> внутр</w:t>
      </w:r>
      <w:r>
        <w:rPr>
          <w:rFonts w:ascii="Times New Roman" w:hAnsi="Times New Roman" w:cs="Times New Roman"/>
          <w:sz w:val="28"/>
          <w:szCs w:val="28"/>
        </w:rPr>
        <w:t xml:space="preserve">ішнього </w:t>
      </w:r>
      <w:r w:rsidR="007F652C" w:rsidRPr="00544DA7">
        <w:rPr>
          <w:rFonts w:ascii="Times New Roman" w:hAnsi="Times New Roman" w:cs="Times New Roman"/>
          <w:sz w:val="28"/>
          <w:szCs w:val="28"/>
        </w:rPr>
        <w:t>контролю,</w:t>
      </w:r>
      <w:r>
        <w:rPr>
          <w:rFonts w:ascii="Times New Roman" w:hAnsi="Times New Roman" w:cs="Times New Roman"/>
          <w:sz w:val="28"/>
          <w:szCs w:val="28"/>
        </w:rPr>
        <w:t xml:space="preserve"> впровадження</w:t>
      </w:r>
      <w:r w:rsidR="007F652C" w:rsidRPr="00544DA7">
        <w:rPr>
          <w:rFonts w:ascii="Times New Roman" w:hAnsi="Times New Roman" w:cs="Times New Roman"/>
          <w:sz w:val="28"/>
          <w:szCs w:val="28"/>
        </w:rPr>
        <w:t xml:space="preserve"> </w:t>
      </w:r>
      <w:r w:rsidR="000A1B0B">
        <w:rPr>
          <w:rFonts w:ascii="Times New Roman" w:hAnsi="Times New Roman" w:cs="Times New Roman"/>
          <w:sz w:val="28"/>
          <w:szCs w:val="28"/>
        </w:rPr>
        <w:t xml:space="preserve">ідей </w:t>
      </w:r>
      <w:r w:rsidR="00211EE0" w:rsidRPr="00544DA7">
        <w:rPr>
          <w:rFonts w:ascii="Times New Roman" w:hAnsi="Times New Roman" w:cs="Times New Roman"/>
          <w:sz w:val="28"/>
          <w:szCs w:val="28"/>
        </w:rPr>
        <w:t>Концепці</w:t>
      </w:r>
      <w:r w:rsidR="00211EE0">
        <w:rPr>
          <w:rFonts w:ascii="Times New Roman" w:hAnsi="Times New Roman" w:cs="Times New Roman"/>
          <w:sz w:val="28"/>
          <w:szCs w:val="28"/>
        </w:rPr>
        <w:t>ї</w:t>
      </w:r>
      <w:r w:rsidR="00211EE0" w:rsidRPr="00544DA7">
        <w:rPr>
          <w:rFonts w:ascii="Times New Roman" w:hAnsi="Times New Roman" w:cs="Times New Roman"/>
          <w:sz w:val="28"/>
          <w:szCs w:val="28"/>
        </w:rPr>
        <w:t xml:space="preserve"> </w:t>
      </w:r>
      <w:r w:rsidR="00B92635" w:rsidRPr="00544DA7">
        <w:rPr>
          <w:rFonts w:ascii="Times New Roman" w:hAnsi="Times New Roman" w:cs="Times New Roman"/>
          <w:sz w:val="28"/>
          <w:szCs w:val="28"/>
        </w:rPr>
        <w:t>нової школи</w:t>
      </w:r>
      <w:r w:rsidR="001E5A11" w:rsidRPr="00544D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4DA7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DA7">
        <w:rPr>
          <w:rFonts w:ascii="Times New Roman" w:hAnsi="Times New Roman" w:cs="Times New Roman"/>
          <w:sz w:val="28"/>
          <w:szCs w:val="28"/>
        </w:rPr>
        <w:t xml:space="preserve"> тематичних інспектувань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70EA">
        <w:rPr>
          <w:rFonts w:ascii="Times New Roman" w:hAnsi="Times New Roman" w:cs="Times New Roman"/>
          <w:sz w:val="28"/>
          <w:szCs w:val="28"/>
        </w:rPr>
        <w:t xml:space="preserve"> Дані питання озвучили 9 заступників з НВР, що становить 22% від загальної кількості, 2% </w:t>
      </w:r>
      <w:r w:rsidR="000A1B0B">
        <w:rPr>
          <w:rFonts w:ascii="Times New Roman" w:hAnsi="Times New Roman" w:cs="Times New Roman"/>
          <w:sz w:val="28"/>
          <w:szCs w:val="28"/>
        </w:rPr>
        <w:t xml:space="preserve">- </w:t>
      </w:r>
      <w:r w:rsidR="005470EA">
        <w:rPr>
          <w:rFonts w:ascii="Times New Roman" w:hAnsi="Times New Roman" w:cs="Times New Roman"/>
          <w:sz w:val="28"/>
          <w:szCs w:val="28"/>
        </w:rPr>
        <w:t>не потребу</w:t>
      </w:r>
      <w:r w:rsidR="000A1B0B">
        <w:rPr>
          <w:rFonts w:ascii="Times New Roman" w:hAnsi="Times New Roman" w:cs="Times New Roman"/>
          <w:sz w:val="28"/>
          <w:szCs w:val="28"/>
        </w:rPr>
        <w:t>ють методичної допомоги, 76% -</w:t>
      </w:r>
      <w:r w:rsidR="005470EA">
        <w:rPr>
          <w:rFonts w:ascii="Times New Roman" w:hAnsi="Times New Roman" w:cs="Times New Roman"/>
          <w:sz w:val="28"/>
          <w:szCs w:val="28"/>
        </w:rPr>
        <w:t xml:space="preserve"> не можуть визначитись </w:t>
      </w:r>
      <w:r w:rsidR="009E3179">
        <w:rPr>
          <w:rFonts w:ascii="Times New Roman" w:hAnsi="Times New Roman" w:cs="Times New Roman"/>
          <w:sz w:val="28"/>
          <w:szCs w:val="28"/>
        </w:rPr>
        <w:t xml:space="preserve">у необхідності допомоги щодо питань методичної роботи школи та управлінської діяльності. </w:t>
      </w:r>
    </w:p>
    <w:p w:rsidR="00FD636D" w:rsidRDefault="00FD636D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удосконалення професійної компетентності педагоги бажають вивчати </w:t>
      </w:r>
      <w:r w:rsidR="005624D5">
        <w:rPr>
          <w:rFonts w:ascii="Times New Roman" w:hAnsi="Times New Roman" w:cs="Times New Roman"/>
          <w:sz w:val="28"/>
          <w:szCs w:val="28"/>
        </w:rPr>
        <w:t xml:space="preserve">досвід </w:t>
      </w:r>
      <w:r w:rsidR="005624D5" w:rsidRPr="00544DA7">
        <w:rPr>
          <w:rFonts w:ascii="Times New Roman" w:hAnsi="Times New Roman" w:cs="Times New Roman"/>
          <w:sz w:val="28"/>
          <w:szCs w:val="28"/>
        </w:rPr>
        <w:t>педагогічних новаторів міста та області,</w:t>
      </w:r>
      <w:r w:rsidR="005624D5">
        <w:rPr>
          <w:rFonts w:ascii="Times New Roman" w:hAnsi="Times New Roman" w:cs="Times New Roman"/>
          <w:sz w:val="28"/>
          <w:szCs w:val="28"/>
        </w:rPr>
        <w:t xml:space="preserve"> зокрема </w:t>
      </w:r>
      <w:proofErr w:type="spellStart"/>
      <w:r w:rsidR="007A0A56">
        <w:rPr>
          <w:rFonts w:ascii="Times New Roman" w:hAnsi="Times New Roman" w:cs="Times New Roman"/>
          <w:sz w:val="28"/>
          <w:szCs w:val="28"/>
        </w:rPr>
        <w:t>Грицишин</w:t>
      </w:r>
      <w:r w:rsidR="005624D5" w:rsidRPr="00544DA7">
        <w:rPr>
          <w:rFonts w:ascii="Times New Roman" w:hAnsi="Times New Roman" w:cs="Times New Roman"/>
          <w:sz w:val="28"/>
          <w:szCs w:val="28"/>
        </w:rPr>
        <w:t>М.І</w:t>
      </w:r>
      <w:proofErr w:type="spellEnd"/>
      <w:r w:rsidR="005624D5">
        <w:rPr>
          <w:rFonts w:ascii="Times New Roman" w:hAnsi="Times New Roman" w:cs="Times New Roman"/>
          <w:sz w:val="28"/>
          <w:szCs w:val="28"/>
        </w:rPr>
        <w:t>.</w:t>
      </w:r>
      <w:r w:rsidR="005470EA">
        <w:rPr>
          <w:rFonts w:ascii="Times New Roman" w:hAnsi="Times New Roman" w:cs="Times New Roman"/>
          <w:sz w:val="28"/>
          <w:szCs w:val="28"/>
        </w:rPr>
        <w:t xml:space="preserve"> (УГ №1)</w:t>
      </w:r>
      <w:r w:rsidR="00562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24D5" w:rsidRPr="00544DA7">
        <w:rPr>
          <w:rFonts w:ascii="Times New Roman" w:hAnsi="Times New Roman" w:cs="Times New Roman"/>
          <w:sz w:val="28"/>
          <w:szCs w:val="28"/>
        </w:rPr>
        <w:t>Габорак</w:t>
      </w:r>
      <w:proofErr w:type="spellEnd"/>
      <w:r w:rsidR="00211EE0">
        <w:rPr>
          <w:rFonts w:ascii="Times New Roman" w:hAnsi="Times New Roman" w:cs="Times New Roman"/>
          <w:sz w:val="28"/>
          <w:szCs w:val="28"/>
        </w:rPr>
        <w:t xml:space="preserve"> В.І.</w:t>
      </w:r>
      <w:r w:rsidR="005470EA">
        <w:rPr>
          <w:rFonts w:ascii="Times New Roman" w:hAnsi="Times New Roman" w:cs="Times New Roman"/>
          <w:sz w:val="28"/>
          <w:szCs w:val="28"/>
        </w:rPr>
        <w:t xml:space="preserve"> (ЗШЛ №23)</w:t>
      </w:r>
      <w:r w:rsidR="005624D5">
        <w:rPr>
          <w:rFonts w:ascii="Times New Roman" w:hAnsi="Times New Roman" w:cs="Times New Roman"/>
          <w:sz w:val="28"/>
          <w:szCs w:val="28"/>
        </w:rPr>
        <w:t>,</w:t>
      </w:r>
      <w:r w:rsidR="005624D5" w:rsidRPr="00544DA7">
        <w:rPr>
          <w:rFonts w:ascii="Times New Roman" w:hAnsi="Times New Roman" w:cs="Times New Roman"/>
          <w:sz w:val="28"/>
          <w:szCs w:val="28"/>
        </w:rPr>
        <w:t xml:space="preserve"> </w:t>
      </w:r>
      <w:r w:rsidR="005624D5">
        <w:rPr>
          <w:rFonts w:ascii="Times New Roman" w:hAnsi="Times New Roman" w:cs="Times New Roman"/>
          <w:sz w:val="28"/>
          <w:szCs w:val="28"/>
        </w:rPr>
        <w:t xml:space="preserve">методистів ІМЦ, отримувати інформацію завдяки </w:t>
      </w:r>
      <w:r w:rsidR="003C6ADE">
        <w:rPr>
          <w:rFonts w:ascii="Times New Roman" w:hAnsi="Times New Roman" w:cs="Times New Roman"/>
          <w:sz w:val="28"/>
          <w:szCs w:val="28"/>
        </w:rPr>
        <w:t>предметним блогам та сайтам.</w:t>
      </w:r>
      <w:r w:rsidR="009E3179">
        <w:rPr>
          <w:rFonts w:ascii="Times New Roman" w:hAnsi="Times New Roman" w:cs="Times New Roman"/>
          <w:sz w:val="28"/>
          <w:szCs w:val="28"/>
        </w:rPr>
        <w:t xml:space="preserve"> 8 респондентів (20%) бажають познайомитись з ППД, решта – не цікавить досвід інших. Можна припустити, що заступники директорів ЗНЗ міста не обізнані з ППД та не цікавляться досвідом своїх колег, удосконалюю</w:t>
      </w:r>
      <w:r w:rsidR="007A0A56">
        <w:rPr>
          <w:rFonts w:ascii="Times New Roman" w:hAnsi="Times New Roman" w:cs="Times New Roman"/>
          <w:sz w:val="28"/>
          <w:szCs w:val="28"/>
        </w:rPr>
        <w:t>чи</w:t>
      </w:r>
      <w:r w:rsidR="009E3179">
        <w:rPr>
          <w:rFonts w:ascii="Times New Roman" w:hAnsi="Times New Roman" w:cs="Times New Roman"/>
          <w:sz w:val="28"/>
          <w:szCs w:val="28"/>
        </w:rPr>
        <w:t xml:space="preserve"> професійну майстерність самостійно.</w:t>
      </w:r>
    </w:p>
    <w:p w:rsidR="003C6ADE" w:rsidRDefault="003C6ADE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Аналіз анкет показав, що 96% заступників дире</w:t>
      </w:r>
      <w:r w:rsidR="00D04FC0">
        <w:rPr>
          <w:rFonts w:ascii="Times New Roman" w:hAnsi="Times New Roman" w:cs="Times New Roman"/>
          <w:sz w:val="28"/>
          <w:szCs w:val="28"/>
        </w:rPr>
        <w:t>кторів не ведуть власних блогів, а отже</w:t>
      </w:r>
      <w:r w:rsidR="007A0A56">
        <w:rPr>
          <w:rFonts w:ascii="Times New Roman" w:hAnsi="Times New Roman" w:cs="Times New Roman"/>
          <w:sz w:val="28"/>
          <w:szCs w:val="28"/>
        </w:rPr>
        <w:t>,</w:t>
      </w:r>
      <w:r w:rsidR="00D04FC0">
        <w:rPr>
          <w:rFonts w:ascii="Times New Roman" w:hAnsi="Times New Roman" w:cs="Times New Roman"/>
          <w:sz w:val="28"/>
          <w:szCs w:val="28"/>
        </w:rPr>
        <w:t xml:space="preserve"> не бажають обмінюватися думками, ділитися досвідом, допомагати один одному у своїй нелегкій праці. </w:t>
      </w:r>
    </w:p>
    <w:p w:rsidR="003C6ADE" w:rsidRDefault="00396F0A" w:rsidP="00396F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110595" cy="2743200"/>
            <wp:effectExtent l="0" t="0" r="4445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36D" w:rsidRDefault="00FD636D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BB" w:rsidRDefault="003C6ADE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 актуальними формами науково-методичної роботи у 2016-2017 навчальному році є семінари-практикуми (</w:t>
      </w:r>
      <w:r w:rsidR="00582EEA" w:rsidRPr="005470E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%), постійно</w:t>
      </w:r>
      <w:r w:rsidR="00FD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діючі семінари (2</w:t>
      </w:r>
      <w:r w:rsidR="00582EEA" w:rsidRPr="005470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%), школ</w:t>
      </w:r>
      <w:r w:rsidR="00582EEA">
        <w:rPr>
          <w:rFonts w:ascii="Times New Roman" w:hAnsi="Times New Roman" w:cs="Times New Roman"/>
          <w:sz w:val="28"/>
          <w:szCs w:val="28"/>
        </w:rPr>
        <w:t>и управлінської майстерності (17</w:t>
      </w:r>
      <w:r>
        <w:rPr>
          <w:rFonts w:ascii="Times New Roman" w:hAnsi="Times New Roman" w:cs="Times New Roman"/>
          <w:sz w:val="28"/>
          <w:szCs w:val="28"/>
        </w:rPr>
        <w:t>%), індивідуальні форми роботи (1</w:t>
      </w:r>
      <w:r w:rsidR="00582EEA" w:rsidRPr="005470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%).  Для обміну досвідом </w:t>
      </w:r>
      <w:r w:rsidR="00FC0D9C">
        <w:rPr>
          <w:rFonts w:ascii="Times New Roman" w:hAnsi="Times New Roman" w:cs="Times New Roman"/>
          <w:sz w:val="28"/>
          <w:szCs w:val="28"/>
        </w:rPr>
        <w:t>запропоновано проводити м</w:t>
      </w:r>
      <w:r w:rsidRPr="00544DA7">
        <w:rPr>
          <w:rFonts w:ascii="Times New Roman" w:hAnsi="Times New Roman" w:cs="Times New Roman"/>
          <w:sz w:val="28"/>
          <w:szCs w:val="28"/>
        </w:rPr>
        <w:t>етодичні діалоги</w:t>
      </w:r>
      <w:r w:rsidR="00FC0D9C">
        <w:rPr>
          <w:rFonts w:ascii="Times New Roman" w:hAnsi="Times New Roman" w:cs="Times New Roman"/>
          <w:sz w:val="28"/>
          <w:szCs w:val="28"/>
        </w:rPr>
        <w:t>, т</w:t>
      </w:r>
      <w:r w:rsidRPr="00544DA7">
        <w:rPr>
          <w:rFonts w:ascii="Times New Roman" w:hAnsi="Times New Roman" w:cs="Times New Roman"/>
          <w:sz w:val="28"/>
          <w:szCs w:val="28"/>
        </w:rPr>
        <w:t>ворчі майстерні</w:t>
      </w:r>
      <w:r w:rsidR="00FC0D9C">
        <w:rPr>
          <w:rFonts w:ascii="Times New Roman" w:hAnsi="Times New Roman" w:cs="Times New Roman"/>
          <w:sz w:val="28"/>
          <w:szCs w:val="28"/>
        </w:rPr>
        <w:t>, т</w:t>
      </w:r>
      <w:r w:rsidRPr="00544DA7">
        <w:rPr>
          <w:rFonts w:ascii="Times New Roman" w:hAnsi="Times New Roman" w:cs="Times New Roman"/>
          <w:sz w:val="28"/>
          <w:szCs w:val="28"/>
        </w:rPr>
        <w:t>ренінги, круглі столи</w:t>
      </w:r>
      <w:r w:rsidR="00FC0D9C">
        <w:rPr>
          <w:rFonts w:ascii="Times New Roman" w:hAnsi="Times New Roman" w:cs="Times New Roman"/>
          <w:sz w:val="28"/>
          <w:szCs w:val="28"/>
        </w:rPr>
        <w:t>.</w:t>
      </w:r>
      <w:r w:rsidR="00FC0D9C" w:rsidRPr="00FC0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9C" w:rsidRPr="00FC0D9C">
        <w:rPr>
          <w:rFonts w:ascii="Times New Roman" w:hAnsi="Times New Roman" w:cs="Times New Roman"/>
          <w:sz w:val="28"/>
          <w:szCs w:val="28"/>
        </w:rPr>
        <w:t xml:space="preserve">Під час проведення </w:t>
      </w:r>
      <w:r w:rsidR="00FC0D9C">
        <w:rPr>
          <w:rFonts w:ascii="Times New Roman" w:hAnsi="Times New Roman" w:cs="Times New Roman"/>
          <w:sz w:val="28"/>
          <w:szCs w:val="28"/>
        </w:rPr>
        <w:t xml:space="preserve">даних </w:t>
      </w:r>
      <w:r w:rsidR="00FC0D9C" w:rsidRPr="00FC0D9C">
        <w:rPr>
          <w:rFonts w:ascii="Times New Roman" w:hAnsi="Times New Roman" w:cs="Times New Roman"/>
          <w:sz w:val="28"/>
          <w:szCs w:val="28"/>
        </w:rPr>
        <w:t>методичних заходів для  заступників директорів у 2016/2017 навчальному році</w:t>
      </w:r>
      <w:r w:rsidR="00FC0D9C">
        <w:rPr>
          <w:rFonts w:ascii="Times New Roman" w:hAnsi="Times New Roman" w:cs="Times New Roman"/>
          <w:sz w:val="28"/>
          <w:szCs w:val="28"/>
        </w:rPr>
        <w:t xml:space="preserve"> </w:t>
      </w:r>
      <w:r w:rsidR="00D04FC0">
        <w:rPr>
          <w:rFonts w:ascii="Times New Roman" w:hAnsi="Times New Roman" w:cs="Times New Roman"/>
          <w:sz w:val="28"/>
          <w:szCs w:val="28"/>
        </w:rPr>
        <w:t xml:space="preserve">9 представників шкіл (22%) </w:t>
      </w:r>
      <w:r w:rsidR="00FC0D9C">
        <w:rPr>
          <w:rFonts w:ascii="Times New Roman" w:hAnsi="Times New Roman" w:cs="Times New Roman"/>
          <w:sz w:val="28"/>
          <w:szCs w:val="28"/>
        </w:rPr>
        <w:t>запропон</w:t>
      </w:r>
      <w:r w:rsidR="00D04FC0">
        <w:rPr>
          <w:rFonts w:ascii="Times New Roman" w:hAnsi="Times New Roman" w:cs="Times New Roman"/>
          <w:sz w:val="28"/>
          <w:szCs w:val="28"/>
        </w:rPr>
        <w:t>у</w:t>
      </w:r>
      <w:r w:rsidR="00FC0D9C">
        <w:rPr>
          <w:rFonts w:ascii="Times New Roman" w:hAnsi="Times New Roman" w:cs="Times New Roman"/>
          <w:sz w:val="28"/>
          <w:szCs w:val="28"/>
        </w:rPr>
        <w:t>ва</w:t>
      </w:r>
      <w:r w:rsidR="00D04FC0">
        <w:rPr>
          <w:rFonts w:ascii="Times New Roman" w:hAnsi="Times New Roman" w:cs="Times New Roman"/>
          <w:sz w:val="28"/>
          <w:szCs w:val="28"/>
        </w:rPr>
        <w:t>ли</w:t>
      </w:r>
      <w:r w:rsidR="00FC0D9C">
        <w:rPr>
          <w:rFonts w:ascii="Times New Roman" w:hAnsi="Times New Roman" w:cs="Times New Roman"/>
          <w:sz w:val="28"/>
          <w:szCs w:val="28"/>
        </w:rPr>
        <w:t xml:space="preserve"> опрацювати питання організації м</w:t>
      </w:r>
      <w:r w:rsidR="00FC0D9C" w:rsidRPr="00544DA7">
        <w:rPr>
          <w:rFonts w:ascii="Times New Roman" w:hAnsi="Times New Roman" w:cs="Times New Roman"/>
          <w:sz w:val="28"/>
          <w:szCs w:val="28"/>
        </w:rPr>
        <w:t>оніторинг</w:t>
      </w:r>
      <w:r w:rsidR="00FC0D9C">
        <w:rPr>
          <w:rFonts w:ascii="Times New Roman" w:hAnsi="Times New Roman" w:cs="Times New Roman"/>
          <w:sz w:val="28"/>
          <w:szCs w:val="28"/>
        </w:rPr>
        <w:t>ових досліджень та д</w:t>
      </w:r>
      <w:r w:rsidR="00FC0D9C" w:rsidRPr="00544DA7">
        <w:rPr>
          <w:rFonts w:ascii="Times New Roman" w:hAnsi="Times New Roman" w:cs="Times New Roman"/>
          <w:sz w:val="28"/>
          <w:szCs w:val="28"/>
        </w:rPr>
        <w:t>іагностування вчителів</w:t>
      </w:r>
      <w:r w:rsidR="00FC0D9C">
        <w:rPr>
          <w:rFonts w:ascii="Times New Roman" w:hAnsi="Times New Roman" w:cs="Times New Roman"/>
          <w:sz w:val="28"/>
          <w:szCs w:val="28"/>
        </w:rPr>
        <w:t>, вивчення</w:t>
      </w:r>
      <w:r w:rsidR="00FC0D9C" w:rsidRPr="00544DA7">
        <w:rPr>
          <w:rFonts w:ascii="Times New Roman" w:hAnsi="Times New Roman" w:cs="Times New Roman"/>
          <w:sz w:val="28"/>
          <w:szCs w:val="28"/>
        </w:rPr>
        <w:t xml:space="preserve"> нов</w:t>
      </w:r>
      <w:r w:rsidR="00FC0D9C">
        <w:rPr>
          <w:rFonts w:ascii="Times New Roman" w:hAnsi="Times New Roman" w:cs="Times New Roman"/>
          <w:sz w:val="28"/>
          <w:szCs w:val="28"/>
        </w:rPr>
        <w:t>их підходів</w:t>
      </w:r>
      <w:r w:rsidR="00FC0D9C" w:rsidRPr="00544DA7">
        <w:rPr>
          <w:rFonts w:ascii="Times New Roman" w:hAnsi="Times New Roman" w:cs="Times New Roman"/>
          <w:sz w:val="28"/>
          <w:szCs w:val="28"/>
        </w:rPr>
        <w:t xml:space="preserve"> до організації методичної роботи</w:t>
      </w:r>
      <w:r w:rsidR="00FC0D9C">
        <w:rPr>
          <w:rFonts w:ascii="Times New Roman" w:hAnsi="Times New Roman" w:cs="Times New Roman"/>
          <w:sz w:val="28"/>
          <w:szCs w:val="28"/>
        </w:rPr>
        <w:t xml:space="preserve">, осучаснення </w:t>
      </w:r>
      <w:r w:rsidR="00FC0D9C" w:rsidRPr="00544DA7">
        <w:rPr>
          <w:rFonts w:ascii="Times New Roman" w:hAnsi="Times New Roman" w:cs="Times New Roman"/>
          <w:sz w:val="28"/>
          <w:szCs w:val="28"/>
        </w:rPr>
        <w:t>систем шкільного управління</w:t>
      </w:r>
      <w:r w:rsidR="00FC0D9C">
        <w:rPr>
          <w:rFonts w:ascii="Times New Roman" w:hAnsi="Times New Roman" w:cs="Times New Roman"/>
          <w:sz w:val="28"/>
          <w:szCs w:val="28"/>
        </w:rPr>
        <w:t>,</w:t>
      </w:r>
      <w:r w:rsidR="00FC0D9C" w:rsidRPr="00544DA7">
        <w:rPr>
          <w:rFonts w:ascii="Times New Roman" w:hAnsi="Times New Roman" w:cs="Times New Roman"/>
          <w:sz w:val="28"/>
          <w:szCs w:val="28"/>
        </w:rPr>
        <w:t xml:space="preserve"> </w:t>
      </w:r>
      <w:r w:rsidR="00FC0D9C">
        <w:rPr>
          <w:rFonts w:ascii="Times New Roman" w:hAnsi="Times New Roman" w:cs="Times New Roman"/>
          <w:sz w:val="28"/>
          <w:szCs w:val="28"/>
        </w:rPr>
        <w:t>впровадження</w:t>
      </w:r>
      <w:r w:rsidR="00FC0D9C" w:rsidRPr="00544DA7">
        <w:rPr>
          <w:rFonts w:ascii="Times New Roman" w:hAnsi="Times New Roman" w:cs="Times New Roman"/>
          <w:sz w:val="28"/>
          <w:szCs w:val="28"/>
        </w:rPr>
        <w:t xml:space="preserve"> інноваційних технологій</w:t>
      </w:r>
      <w:r w:rsidR="00FC0D9C">
        <w:rPr>
          <w:rFonts w:ascii="Times New Roman" w:hAnsi="Times New Roman" w:cs="Times New Roman"/>
          <w:sz w:val="28"/>
          <w:szCs w:val="28"/>
        </w:rPr>
        <w:t>, ф</w:t>
      </w:r>
      <w:r w:rsidR="00FC0D9C" w:rsidRPr="00544DA7">
        <w:rPr>
          <w:rFonts w:ascii="Times New Roman" w:hAnsi="Times New Roman" w:cs="Times New Roman"/>
          <w:sz w:val="28"/>
          <w:szCs w:val="28"/>
        </w:rPr>
        <w:t>ормування компетентності учнів засобами інтеграції навчальних дисциплін</w:t>
      </w:r>
      <w:r w:rsidR="00FC0D9C">
        <w:rPr>
          <w:rFonts w:ascii="Times New Roman" w:hAnsi="Times New Roman" w:cs="Times New Roman"/>
          <w:sz w:val="28"/>
          <w:szCs w:val="28"/>
        </w:rPr>
        <w:t>.</w:t>
      </w:r>
      <w:r w:rsidR="00D04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9C" w:rsidRPr="00544DA7" w:rsidRDefault="00C820BB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="007A0A5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питань  даного діагностичного анкетування було виявлення запитів та проблем, з якими зустрічаються працівники освіти щодня. </w:t>
      </w:r>
      <w:r w:rsidR="00D04FC0">
        <w:rPr>
          <w:rFonts w:ascii="Times New Roman" w:hAnsi="Times New Roman" w:cs="Times New Roman"/>
          <w:sz w:val="28"/>
          <w:szCs w:val="28"/>
        </w:rPr>
        <w:t>78% опитаних не вказали перелік питань, відповіді на які допомогли б їм</w:t>
      </w:r>
      <w:r w:rsidR="007A0A56">
        <w:rPr>
          <w:rFonts w:ascii="Times New Roman" w:hAnsi="Times New Roman" w:cs="Times New Roman"/>
          <w:sz w:val="28"/>
          <w:szCs w:val="28"/>
        </w:rPr>
        <w:t xml:space="preserve"> у своїй професійній діяльності</w:t>
      </w:r>
      <w:r>
        <w:rPr>
          <w:rFonts w:ascii="Times New Roman" w:hAnsi="Times New Roman" w:cs="Times New Roman"/>
          <w:sz w:val="28"/>
          <w:szCs w:val="28"/>
        </w:rPr>
        <w:t>, а намагаються вирішити їх самостійно</w:t>
      </w:r>
      <w:r w:rsidR="00D04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0BB" w:rsidRDefault="007A0A56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20BB">
        <w:rPr>
          <w:rFonts w:ascii="Times New Roman" w:hAnsi="Times New Roman" w:cs="Times New Roman"/>
          <w:sz w:val="28"/>
          <w:szCs w:val="28"/>
        </w:rPr>
        <w:t xml:space="preserve"> той же час 11 заступників директорів навчальних закладів(27%) погодилися провести загальноміські методичні заходи на базі своїх навчальних закладів, а 16 ЗНЗ (39%) готові ознайомлювати з напрацюваннями своїх працівників, поширювати їх педагогічний досвід та створювати умови для навчання молодих спеціалістів.</w:t>
      </w:r>
    </w:p>
    <w:p w:rsidR="006475E4" w:rsidRDefault="002F2C09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Результативність методичної роботи ІМЦ Департаменту освіти та науки Івано-Франківської міської ради із заступниками директорів з НВР </w:t>
      </w:r>
      <w:r w:rsidR="001576E8">
        <w:rPr>
          <w:rFonts w:ascii="Times New Roman" w:hAnsi="Times New Roman" w:cs="Times New Roman"/>
          <w:sz w:val="28"/>
          <w:szCs w:val="28"/>
        </w:rPr>
        <w:t>оцінили у 7-10 балів за десятибальною шкалою.</w:t>
      </w:r>
    </w:p>
    <w:p w:rsidR="00396F0A" w:rsidRDefault="00396F0A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E8" w:rsidRDefault="00396F0A" w:rsidP="00396F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877543" cy="2985903"/>
            <wp:effectExtent l="0" t="0" r="18415" b="508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F0A" w:rsidRDefault="00396F0A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59% заступників директорів ЗНЗ мають в</w:t>
      </w:r>
      <w:r w:rsidR="00832A7F">
        <w:rPr>
          <w:rFonts w:ascii="Times New Roman" w:hAnsi="Times New Roman" w:cs="Times New Roman"/>
          <w:sz w:val="28"/>
          <w:szCs w:val="28"/>
        </w:rPr>
        <w:t>ищу кваліфікаційну категорію (</w:t>
      </w:r>
      <w:r w:rsidR="00832A7F" w:rsidRPr="00544DA7">
        <w:rPr>
          <w:rFonts w:ascii="Times New Roman" w:hAnsi="Times New Roman" w:cs="Times New Roman"/>
          <w:sz w:val="28"/>
          <w:szCs w:val="28"/>
        </w:rPr>
        <w:t>з них 60% присвоєно педагогічне звання «старший учите</w:t>
      </w:r>
      <w:r w:rsidR="00832A7F">
        <w:rPr>
          <w:rFonts w:ascii="Times New Roman" w:hAnsi="Times New Roman" w:cs="Times New Roman"/>
          <w:sz w:val="28"/>
          <w:szCs w:val="28"/>
        </w:rPr>
        <w:t>ль» та 28% - «учитель-методист») та 60% - стаж роботи більше 10 років, і тільки 5 % готові особисто провести майстер-клас та семінар-практикум. Причини такої відповіді можуть бути різні</w:t>
      </w:r>
      <w:r w:rsidR="00117DD8">
        <w:rPr>
          <w:rFonts w:ascii="Times New Roman" w:hAnsi="Times New Roman" w:cs="Times New Roman"/>
          <w:sz w:val="28"/>
          <w:szCs w:val="28"/>
        </w:rPr>
        <w:t>,</w:t>
      </w:r>
      <w:r w:rsidR="00832A7F">
        <w:rPr>
          <w:rFonts w:ascii="Times New Roman" w:hAnsi="Times New Roman" w:cs="Times New Roman"/>
          <w:sz w:val="28"/>
          <w:szCs w:val="28"/>
        </w:rPr>
        <w:t xml:space="preserve"> </w:t>
      </w:r>
      <w:r w:rsidR="00117DD8">
        <w:rPr>
          <w:rFonts w:ascii="Times New Roman" w:hAnsi="Times New Roman" w:cs="Times New Roman"/>
          <w:sz w:val="28"/>
          <w:szCs w:val="28"/>
        </w:rPr>
        <w:t>з</w:t>
      </w:r>
      <w:r w:rsidR="00832A7F">
        <w:rPr>
          <w:rFonts w:ascii="Times New Roman" w:hAnsi="Times New Roman" w:cs="Times New Roman"/>
          <w:sz w:val="28"/>
          <w:szCs w:val="28"/>
        </w:rPr>
        <w:t>окрема:</w:t>
      </w:r>
    </w:p>
    <w:p w:rsidR="00832A7F" w:rsidRDefault="00832A7F" w:rsidP="00832A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завантаженість через виконання функціональних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832A7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7F67" w:rsidRDefault="00287F67" w:rsidP="00832A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потребує підготовки та систематизації матеріалу;</w:t>
      </w:r>
    </w:p>
    <w:p w:rsidR="00832A7F" w:rsidRDefault="00832A7F" w:rsidP="00832A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педагогічне «вигорання», спричинене багаторічною працею;</w:t>
      </w:r>
    </w:p>
    <w:p w:rsidR="00832A7F" w:rsidRDefault="00287F67" w:rsidP="00832A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байдужість.</w:t>
      </w:r>
    </w:p>
    <w:p w:rsidR="00117DD8" w:rsidRDefault="00287F67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Працювати у творчих майстернях щодо створення різних видів методичної продукції виявили бажання 22 навчальних заклади, що складає 54%. Це свідчить про наявність ініціативних, творчих та креативних педагогів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м.Івано-Франківську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які готові працювати над </w:t>
      </w:r>
      <w:r w:rsidR="009D49F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провадженням </w:t>
      </w:r>
      <w:proofErr w:type="spellStart"/>
      <w:r w:rsidR="009D49F7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9D49F7">
        <w:rPr>
          <w:rFonts w:ascii="Times New Roman" w:hAnsi="Times New Roman" w:cs="Times New Roman"/>
          <w:sz w:val="28"/>
          <w:szCs w:val="28"/>
        </w:rPr>
        <w:t xml:space="preserve"> підходу до навчання,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9F7">
        <w:rPr>
          <w:rFonts w:ascii="Times New Roman" w:hAnsi="Times New Roman" w:cs="Times New Roman"/>
          <w:sz w:val="28"/>
          <w:szCs w:val="28"/>
        </w:rPr>
        <w:t xml:space="preserve">поширювати інноваційні </w:t>
      </w:r>
      <w:r w:rsidR="00117DD8">
        <w:rPr>
          <w:rFonts w:ascii="Times New Roman" w:hAnsi="Times New Roman" w:cs="Times New Roman"/>
          <w:sz w:val="28"/>
          <w:szCs w:val="28"/>
        </w:rPr>
        <w:t>технології.</w:t>
      </w:r>
    </w:p>
    <w:p w:rsidR="00117DD8" w:rsidRDefault="00117DD8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5E4" w:rsidRDefault="00FD65E4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вищенаведене</w:t>
      </w:r>
      <w:r w:rsidR="0011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:rsidR="001576E8" w:rsidRDefault="00FD65E4" w:rsidP="005E7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Інформаційно-методичному центру:</w:t>
      </w:r>
    </w:p>
    <w:p w:rsidR="00FD65E4" w:rsidRDefault="00FD65E4" w:rsidP="005E7CE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укласти методичні матеріали щодо проведення діагностування педагогів</w:t>
      </w:r>
      <w:r w:rsidR="00117DD8">
        <w:rPr>
          <w:rFonts w:ascii="Times New Roman" w:hAnsi="Times New Roman" w:cs="Times New Roman"/>
          <w:sz w:val="28"/>
          <w:szCs w:val="28"/>
        </w:rPr>
        <w:t xml:space="preserve"> та організації моніторингових досліджень;</w:t>
      </w:r>
    </w:p>
    <w:p w:rsidR="00FD65E4" w:rsidRDefault="00FD65E4" w:rsidP="005E7CE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D65E4">
        <w:rPr>
          <w:rFonts w:ascii="Times New Roman" w:hAnsi="Times New Roman" w:cs="Times New Roman"/>
          <w:sz w:val="28"/>
          <w:szCs w:val="28"/>
        </w:rPr>
        <w:t>класти методичні рекомендації щодо теоретичн</w:t>
      </w:r>
      <w:r>
        <w:rPr>
          <w:rFonts w:ascii="Times New Roman" w:hAnsi="Times New Roman" w:cs="Times New Roman"/>
          <w:sz w:val="28"/>
          <w:szCs w:val="28"/>
        </w:rPr>
        <w:t>их та методичних аспектів ППД;</w:t>
      </w:r>
    </w:p>
    <w:p w:rsidR="00117DD8" w:rsidRDefault="00FD65E4" w:rsidP="005E7CE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розробити систему заходів з питань організації внутрішнього контролю ЗНЗ;</w:t>
      </w:r>
      <w:r w:rsidR="00117DD8" w:rsidRPr="0011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E4" w:rsidRDefault="00117DD8" w:rsidP="005E7CE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упроваджувати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в систему методичної роботи з педагогічними кадрами;</w:t>
      </w:r>
    </w:p>
    <w:p w:rsidR="00D91941" w:rsidRDefault="00FD65E4" w:rsidP="0023121D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941">
        <w:rPr>
          <w:rFonts w:ascii="Times New Roman" w:hAnsi="Times New Roman" w:cs="Times New Roman"/>
          <w:sz w:val="28"/>
          <w:szCs w:val="28"/>
        </w:rPr>
        <w:t>урізноманітнити форми роботи з заступниками директорів ЗНЗ</w:t>
      </w:r>
      <w:r w:rsidR="00117DD8">
        <w:rPr>
          <w:rFonts w:ascii="Times New Roman" w:hAnsi="Times New Roman" w:cs="Times New Roman"/>
          <w:sz w:val="28"/>
          <w:szCs w:val="28"/>
        </w:rPr>
        <w:t xml:space="preserve"> </w:t>
      </w:r>
      <w:r w:rsidR="00D91941">
        <w:rPr>
          <w:rFonts w:ascii="Times New Roman" w:hAnsi="Times New Roman" w:cs="Times New Roman"/>
          <w:sz w:val="28"/>
          <w:szCs w:val="28"/>
        </w:rPr>
        <w:t>міста</w:t>
      </w:r>
      <w:r w:rsidR="00117DD8">
        <w:rPr>
          <w:rFonts w:ascii="Times New Roman" w:hAnsi="Times New Roman" w:cs="Times New Roman"/>
          <w:sz w:val="28"/>
          <w:szCs w:val="28"/>
        </w:rPr>
        <w:t>.</w:t>
      </w:r>
    </w:p>
    <w:p w:rsidR="00D91941" w:rsidRDefault="00D91941" w:rsidP="0023121D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91941" w:rsidRDefault="00D91941" w:rsidP="0023121D">
      <w:pPr>
        <w:spacing w:after="0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Заступникам директорів з НВР:</w:t>
      </w:r>
    </w:p>
    <w:p w:rsidR="00D91941" w:rsidRDefault="00D91941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 застосовувати інформаційно-комунікаційні технологі</w:t>
      </w:r>
      <w:r w:rsidR="007A0A56">
        <w:rPr>
          <w:rFonts w:ascii="Times New Roman" w:hAnsi="Times New Roman" w:cs="Times New Roman"/>
          <w:sz w:val="28"/>
          <w:szCs w:val="28"/>
        </w:rPr>
        <w:t>ї в</w:t>
      </w:r>
      <w:r>
        <w:rPr>
          <w:rFonts w:ascii="Times New Roman" w:hAnsi="Times New Roman" w:cs="Times New Roman"/>
          <w:sz w:val="28"/>
          <w:szCs w:val="28"/>
        </w:rPr>
        <w:t xml:space="preserve"> методичній роботі;</w:t>
      </w:r>
    </w:p>
    <w:p w:rsidR="005B3234" w:rsidRDefault="00D91941" w:rsidP="005B3234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поширювати власний досвід через </w:t>
      </w:r>
      <w:r w:rsidR="005B3234">
        <w:rPr>
          <w:rFonts w:ascii="Times New Roman" w:hAnsi="Times New Roman" w:cs="Times New Roman"/>
          <w:sz w:val="28"/>
          <w:szCs w:val="28"/>
        </w:rPr>
        <w:t>проведення майстер-клас</w:t>
      </w:r>
      <w:r w:rsidR="007A0A56">
        <w:rPr>
          <w:rFonts w:ascii="Times New Roman" w:hAnsi="Times New Roman" w:cs="Times New Roman"/>
          <w:sz w:val="28"/>
          <w:szCs w:val="28"/>
        </w:rPr>
        <w:t>ів</w:t>
      </w:r>
      <w:r w:rsidR="005B3234">
        <w:rPr>
          <w:rFonts w:ascii="Times New Roman" w:hAnsi="Times New Roman" w:cs="Times New Roman"/>
          <w:sz w:val="28"/>
          <w:szCs w:val="28"/>
        </w:rPr>
        <w:t>, тренінг</w:t>
      </w:r>
      <w:r w:rsidR="007A0A56">
        <w:rPr>
          <w:rFonts w:ascii="Times New Roman" w:hAnsi="Times New Roman" w:cs="Times New Roman"/>
          <w:sz w:val="28"/>
          <w:szCs w:val="28"/>
        </w:rPr>
        <w:t>ів</w:t>
      </w:r>
      <w:r w:rsidR="005B3234">
        <w:rPr>
          <w:rFonts w:ascii="Times New Roman" w:hAnsi="Times New Roman" w:cs="Times New Roman"/>
          <w:sz w:val="28"/>
          <w:szCs w:val="28"/>
        </w:rPr>
        <w:t>, семінар</w:t>
      </w:r>
      <w:r w:rsidR="007A0A56">
        <w:rPr>
          <w:rFonts w:ascii="Times New Roman" w:hAnsi="Times New Roman" w:cs="Times New Roman"/>
          <w:sz w:val="28"/>
          <w:szCs w:val="28"/>
        </w:rPr>
        <w:t>ів-практикумів</w:t>
      </w:r>
      <w:r w:rsidR="005B3234">
        <w:rPr>
          <w:rFonts w:ascii="Times New Roman" w:hAnsi="Times New Roman" w:cs="Times New Roman"/>
          <w:sz w:val="28"/>
          <w:szCs w:val="28"/>
        </w:rPr>
        <w:t>, педагогічн</w:t>
      </w:r>
      <w:r w:rsidR="007A0A56">
        <w:rPr>
          <w:rFonts w:ascii="Times New Roman" w:hAnsi="Times New Roman" w:cs="Times New Roman"/>
          <w:sz w:val="28"/>
          <w:szCs w:val="28"/>
        </w:rPr>
        <w:t>их</w:t>
      </w:r>
      <w:r w:rsidR="005B3234">
        <w:rPr>
          <w:rFonts w:ascii="Times New Roman" w:hAnsi="Times New Roman" w:cs="Times New Roman"/>
          <w:sz w:val="28"/>
          <w:szCs w:val="28"/>
        </w:rPr>
        <w:t xml:space="preserve"> діалог</w:t>
      </w:r>
      <w:r w:rsidR="007A0A56">
        <w:rPr>
          <w:rFonts w:ascii="Times New Roman" w:hAnsi="Times New Roman" w:cs="Times New Roman"/>
          <w:sz w:val="28"/>
          <w:szCs w:val="28"/>
        </w:rPr>
        <w:t>ів</w:t>
      </w:r>
      <w:r w:rsidR="005B3234">
        <w:rPr>
          <w:rFonts w:ascii="Times New Roman" w:hAnsi="Times New Roman" w:cs="Times New Roman"/>
          <w:sz w:val="28"/>
          <w:szCs w:val="28"/>
        </w:rPr>
        <w:t>,</w:t>
      </w:r>
      <w:r w:rsidR="005B3234" w:rsidRPr="005B3234">
        <w:rPr>
          <w:rFonts w:ascii="Times New Roman" w:hAnsi="Times New Roman" w:cs="Times New Roman"/>
          <w:sz w:val="28"/>
          <w:szCs w:val="28"/>
        </w:rPr>
        <w:t xml:space="preserve"> </w:t>
      </w:r>
      <w:r w:rsidR="005B3234">
        <w:rPr>
          <w:rFonts w:ascii="Times New Roman" w:hAnsi="Times New Roman" w:cs="Times New Roman"/>
          <w:sz w:val="28"/>
          <w:szCs w:val="28"/>
        </w:rPr>
        <w:t>створення та ведення блогу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941" w:rsidRDefault="005B3234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941">
        <w:rPr>
          <w:rFonts w:ascii="Times New Roman" w:hAnsi="Times New Roman" w:cs="Times New Roman"/>
          <w:sz w:val="28"/>
          <w:szCs w:val="28"/>
        </w:rPr>
        <w:t xml:space="preserve">пропагувати активну діяльність педагогів щодо укладання та поширення власного </w:t>
      </w:r>
      <w:r w:rsidR="00582EEA">
        <w:rPr>
          <w:rFonts w:ascii="Times New Roman" w:hAnsi="Times New Roman" w:cs="Times New Roman"/>
          <w:sz w:val="28"/>
          <w:szCs w:val="28"/>
        </w:rPr>
        <w:t xml:space="preserve">педагогічного </w:t>
      </w:r>
      <w:r w:rsidR="00D91941">
        <w:rPr>
          <w:rFonts w:ascii="Times New Roman" w:hAnsi="Times New Roman" w:cs="Times New Roman"/>
          <w:sz w:val="28"/>
          <w:szCs w:val="28"/>
        </w:rPr>
        <w:t>досвіду;</w:t>
      </w:r>
    </w:p>
    <w:p w:rsidR="00FD65E4" w:rsidRDefault="00D91941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5E4" w:rsidRPr="00D9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реаліз</w:t>
      </w:r>
      <w:r w:rsidR="007A0A56">
        <w:rPr>
          <w:rFonts w:ascii="Times New Roman" w:hAnsi="Times New Roman" w:cs="Times New Roman"/>
          <w:sz w:val="28"/>
          <w:szCs w:val="28"/>
        </w:rPr>
        <w:t xml:space="preserve">овувати </w:t>
      </w:r>
      <w:proofErr w:type="spellStart"/>
      <w:r w:rsidR="007A0A56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7A0A56">
        <w:rPr>
          <w:rFonts w:ascii="Times New Roman" w:hAnsi="Times New Roman" w:cs="Times New Roman"/>
          <w:sz w:val="28"/>
          <w:szCs w:val="28"/>
        </w:rPr>
        <w:t xml:space="preserve"> підхід у системі</w:t>
      </w:r>
      <w:r>
        <w:rPr>
          <w:rFonts w:ascii="Times New Roman" w:hAnsi="Times New Roman" w:cs="Times New Roman"/>
          <w:sz w:val="28"/>
          <w:szCs w:val="28"/>
        </w:rPr>
        <w:t xml:space="preserve"> методичної роботи з педагогічними кадрами.</w:t>
      </w:r>
    </w:p>
    <w:p w:rsidR="007A0A56" w:rsidRDefault="007A0A56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0A56" w:rsidRDefault="007A0A56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0A56" w:rsidRDefault="007A0A56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0A56" w:rsidRDefault="007A0A56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0A56" w:rsidRDefault="007A0A56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0A56" w:rsidRDefault="007A0A56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0A56" w:rsidRDefault="007A0A56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0A56" w:rsidRDefault="007A0A56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A0A56" w:rsidRDefault="007A0A56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освіти та науки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Смаль</w:t>
      </w:r>
      <w:proofErr w:type="spellEnd"/>
    </w:p>
    <w:p w:rsidR="00AF2220" w:rsidRDefault="00AF2220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F2220" w:rsidRDefault="00AF2220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F2220" w:rsidRDefault="00AF2220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F2220" w:rsidRDefault="00AF2220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F2220" w:rsidRDefault="00AF2220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F2220" w:rsidRDefault="00AF2220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F2220" w:rsidRDefault="00AF2220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F2220" w:rsidRDefault="00AF2220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О.Савка</w:t>
      </w:r>
    </w:p>
    <w:p w:rsidR="00AF2220" w:rsidRDefault="00AF2220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О.Солом’яна</w:t>
      </w:r>
    </w:p>
    <w:p w:rsidR="00AF2220" w:rsidRDefault="00AF2220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F2220" w:rsidRPr="00AF2220" w:rsidRDefault="00AF2220" w:rsidP="0023121D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52-25-12</w:t>
      </w:r>
      <w:bookmarkStart w:id="0" w:name="_GoBack"/>
      <w:bookmarkEnd w:id="0"/>
    </w:p>
    <w:sectPr w:rsidR="00AF2220" w:rsidRPr="00AF2220" w:rsidSect="00396F0A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DE2"/>
    <w:multiLevelType w:val="hybridMultilevel"/>
    <w:tmpl w:val="B8C016BC"/>
    <w:lvl w:ilvl="0" w:tplc="E44005E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C4465E1"/>
    <w:multiLevelType w:val="hybridMultilevel"/>
    <w:tmpl w:val="120EFA80"/>
    <w:lvl w:ilvl="0" w:tplc="5720B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E1F39"/>
    <w:rsid w:val="0002414F"/>
    <w:rsid w:val="00037FF7"/>
    <w:rsid w:val="00050A3B"/>
    <w:rsid w:val="000A1B0B"/>
    <w:rsid w:val="000F79F7"/>
    <w:rsid w:val="00117DD8"/>
    <w:rsid w:val="00136A44"/>
    <w:rsid w:val="001576E8"/>
    <w:rsid w:val="001C4A89"/>
    <w:rsid w:val="001C575C"/>
    <w:rsid w:val="001E5A11"/>
    <w:rsid w:val="00211EE0"/>
    <w:rsid w:val="0023121D"/>
    <w:rsid w:val="00251665"/>
    <w:rsid w:val="00287F67"/>
    <w:rsid w:val="002B0D82"/>
    <w:rsid w:val="002C1C07"/>
    <w:rsid w:val="002E07BC"/>
    <w:rsid w:val="002E6C21"/>
    <w:rsid w:val="002F2C09"/>
    <w:rsid w:val="003927F1"/>
    <w:rsid w:val="00396F0A"/>
    <w:rsid w:val="003C6ADE"/>
    <w:rsid w:val="00461D93"/>
    <w:rsid w:val="004B2C05"/>
    <w:rsid w:val="004C2453"/>
    <w:rsid w:val="004F638B"/>
    <w:rsid w:val="00544DA7"/>
    <w:rsid w:val="005470EA"/>
    <w:rsid w:val="005623F8"/>
    <w:rsid w:val="005624D5"/>
    <w:rsid w:val="00576E31"/>
    <w:rsid w:val="00582EEA"/>
    <w:rsid w:val="005B3234"/>
    <w:rsid w:val="005D0E19"/>
    <w:rsid w:val="005E7CE3"/>
    <w:rsid w:val="0060038F"/>
    <w:rsid w:val="00601BFC"/>
    <w:rsid w:val="006475E4"/>
    <w:rsid w:val="00680D9D"/>
    <w:rsid w:val="00682629"/>
    <w:rsid w:val="00694160"/>
    <w:rsid w:val="006F09AA"/>
    <w:rsid w:val="0071384A"/>
    <w:rsid w:val="00735065"/>
    <w:rsid w:val="00753FBB"/>
    <w:rsid w:val="00760AFF"/>
    <w:rsid w:val="00764C58"/>
    <w:rsid w:val="007A0A56"/>
    <w:rsid w:val="007F652C"/>
    <w:rsid w:val="008319F6"/>
    <w:rsid w:val="00832A7F"/>
    <w:rsid w:val="00841D12"/>
    <w:rsid w:val="00842AB6"/>
    <w:rsid w:val="00847345"/>
    <w:rsid w:val="00867212"/>
    <w:rsid w:val="0089498C"/>
    <w:rsid w:val="008A0228"/>
    <w:rsid w:val="008B00F0"/>
    <w:rsid w:val="008F227F"/>
    <w:rsid w:val="0090765E"/>
    <w:rsid w:val="00960C16"/>
    <w:rsid w:val="009D49F7"/>
    <w:rsid w:val="009E1F39"/>
    <w:rsid w:val="009E3179"/>
    <w:rsid w:val="00A1252E"/>
    <w:rsid w:val="00AB1F7B"/>
    <w:rsid w:val="00AC3C7C"/>
    <w:rsid w:val="00AF2220"/>
    <w:rsid w:val="00B55D41"/>
    <w:rsid w:val="00B907E4"/>
    <w:rsid w:val="00B92635"/>
    <w:rsid w:val="00BE0DD3"/>
    <w:rsid w:val="00C820BB"/>
    <w:rsid w:val="00C8750F"/>
    <w:rsid w:val="00D04FC0"/>
    <w:rsid w:val="00D06E74"/>
    <w:rsid w:val="00D91941"/>
    <w:rsid w:val="00DA718D"/>
    <w:rsid w:val="00E10785"/>
    <w:rsid w:val="00E15F9D"/>
    <w:rsid w:val="00E339B2"/>
    <w:rsid w:val="00E35B05"/>
    <w:rsid w:val="00E8233C"/>
    <w:rsid w:val="00EA3607"/>
    <w:rsid w:val="00EB5D9B"/>
    <w:rsid w:val="00EC595A"/>
    <w:rsid w:val="00EF0228"/>
    <w:rsid w:val="00EF657B"/>
    <w:rsid w:val="00F8075F"/>
    <w:rsid w:val="00FC0D9C"/>
    <w:rsid w:val="00FD636D"/>
    <w:rsid w:val="00FD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5;&#1110;&#1090;&#1086;&#1088;&#1080;&#1085;&#1075;\&#1072;&#1085;&#1082;&#1077;&#1090;&#1080;%20&#1079;&#1072;&#1089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5;&#1110;&#1090;&#1086;&#1088;&#1080;&#1085;&#1075;\&#1072;&#1085;&#1082;&#1077;&#1090;&#1080;%20&#1079;&#1072;&#1089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5;&#1110;&#1090;&#1086;&#1088;&#1080;&#1085;&#1075;\&#1072;&#1085;&#1082;&#1077;&#1090;&#1080;%20&#1079;&#1072;&#1089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5;&#1110;&#1090;&#1086;&#1088;&#1080;&#1085;&#1075;\&#1072;&#1085;&#1082;&#1077;&#1090;&#1080;%20&#1079;&#1072;&#1089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6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Аркуш1!$B$4:$F$4</c:f>
              <c:strCache>
                <c:ptCount val="5"/>
                <c:pt idx="0">
                  <c:v>спеціаліст</c:v>
                </c:pt>
                <c:pt idx="1">
                  <c:v>ІІ категорія</c:v>
                </c:pt>
                <c:pt idx="2">
                  <c:v>І категорія</c:v>
                </c:pt>
                <c:pt idx="3">
                  <c:v>вища категорія</c:v>
                </c:pt>
                <c:pt idx="4">
                  <c:v>не вказали</c:v>
                </c:pt>
              </c:strCache>
            </c:strRef>
          </c:cat>
          <c:val>
            <c:numRef>
              <c:f>Аркуш1!$B$5:$F$5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24</c:v>
                </c:pt>
                <c:pt idx="4">
                  <c:v>15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u="none" strike="noStrike" baseline="0">
                <a:solidFill>
                  <a:sysClr val="windowText" lastClr="000000"/>
                </a:solidFill>
                <a:effectLst/>
              </a:rPr>
              <a:t>Стаж роботи </a:t>
            </a:r>
            <a:r>
              <a:rPr lang="uk-UA" sz="14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b="1">
              <a:solidFill>
                <a:sysClr val="windowText" lastClr="000000"/>
              </a:solidFill>
            </a:endParaRP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FF006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Аркуш1!$B$1:$G$1</c:f>
              <c:strCache>
                <c:ptCount val="6"/>
                <c:pt idx="0">
                  <c:v>до 3-х</c:v>
                </c:pt>
                <c:pt idx="1">
                  <c:v>до 10</c:v>
                </c:pt>
                <c:pt idx="2">
                  <c:v>до 20</c:v>
                </c:pt>
                <c:pt idx="3">
                  <c:v>до 30</c:v>
                </c:pt>
                <c:pt idx="4">
                  <c:v>більше 30</c:v>
                </c:pt>
                <c:pt idx="5">
                  <c:v>не вказали</c:v>
                </c:pt>
              </c:strCache>
            </c:strRef>
          </c:cat>
          <c:val>
            <c:numRef>
              <c:f>Аркуш1!$B$2:$G$2</c:f>
              <c:numCache>
                <c:formatCode>General</c:formatCode>
                <c:ptCount val="6"/>
                <c:pt idx="1">
                  <c:v>10</c:v>
                </c:pt>
                <c:pt idx="2">
                  <c:v>9</c:v>
                </c:pt>
                <c:pt idx="3">
                  <c:v>4</c:v>
                </c:pt>
                <c:pt idx="4">
                  <c:v>2</c:v>
                </c:pt>
                <c:pt idx="5">
                  <c:v>16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u="none" strike="noStrike" baseline="0">
                <a:solidFill>
                  <a:sysClr val="windowText" lastClr="000000"/>
                </a:solidFill>
                <a:effectLst/>
              </a:rPr>
              <a:t>Форми науково-методичної роботи із заступниками директорів шкіл</a:t>
            </a:r>
            <a:r>
              <a:rPr lang="uk-UA" sz="14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b="1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3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37 %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Аркуш1!$B$10:$F$10</c:f>
              <c:strCache>
                <c:ptCount val="5"/>
                <c:pt idx="0">
                  <c:v>постійно діючі семінари</c:v>
                </c:pt>
                <c:pt idx="1">
                  <c:v>семінари-практикуми</c:v>
                </c:pt>
                <c:pt idx="2">
                  <c:v>школи управлінської майстерності </c:v>
                </c:pt>
                <c:pt idx="3">
                  <c:v>індивідуальні форми роботи</c:v>
                </c:pt>
                <c:pt idx="4">
                  <c:v>не висловили думку</c:v>
                </c:pt>
              </c:strCache>
            </c:strRef>
          </c:cat>
          <c:val>
            <c:numRef>
              <c:f>Аркуш1!$B$11:$F$11</c:f>
              <c:numCache>
                <c:formatCode>General</c:formatCode>
                <c:ptCount val="5"/>
                <c:pt idx="0">
                  <c:v>8</c:v>
                </c:pt>
                <c:pt idx="1">
                  <c:v>15</c:v>
                </c:pt>
                <c:pt idx="2">
                  <c:v>7</c:v>
                </c:pt>
                <c:pt idx="3">
                  <c:v>6</c:v>
                </c:pt>
                <c:pt idx="4">
                  <c:v>14</c:v>
                </c:pt>
              </c:numCache>
            </c:numRef>
          </c:val>
          <c:shape val="cylinder"/>
        </c:ser>
        <c:dLbls/>
        <c:gapWidth val="174"/>
        <c:gapDepth val="140"/>
        <c:shape val="box"/>
        <c:axId val="63740544"/>
        <c:axId val="63762816"/>
        <c:axId val="63174400"/>
      </c:bar3DChart>
      <c:catAx>
        <c:axId val="63740544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62816"/>
        <c:crosses val="autoZero"/>
        <c:lblAlgn val="ctr"/>
        <c:lblOffset val="100"/>
      </c:catAx>
      <c:valAx>
        <c:axId val="63762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40544"/>
        <c:crosses val="autoZero"/>
        <c:crossBetween val="between"/>
      </c:valAx>
      <c:serAx>
        <c:axId val="63174400"/>
        <c:scaling>
          <c:orientation val="minMax"/>
        </c:scaling>
        <c:delete val="1"/>
        <c:axPos val="b"/>
        <c:majorTickMark val="none"/>
        <c:tickLblPos val="none"/>
        <c:crossAx val="63762816"/>
        <c:crosses val="autoZero"/>
      </c:ser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Оцінка методичної роботи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3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4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70132787300860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7195982616344401E-17"/>
                  <c:y val="4.253319682521505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lang="uk-UA" sz="105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50" b="1"/>
                      <a:t>12 %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SerName val="1"/>
              <c:extLst>
                <c:ext xmlns:c15="http://schemas.microsoft.com/office/drawing/2012/chart" uri="{CE6537A1-D6FC-4f65-9D91-7224C49458BB}">
                  <c15:layout>
                    <c:manualLayout>
                      <c:w val="0.10676399825021872"/>
                      <c:h val="0.12030110819480898"/>
                    </c:manualLayout>
                  </c15:layout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</a:p>
                </c:rich>
              </c:tx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35 %</a:t>
                    </a:r>
                  </a:p>
                </c:rich>
              </c:tx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SerName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Аркуш1!$B$13:$H$13</c:f>
              <c:strCach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не дали оцінку</c:v>
                </c:pt>
              </c:strCache>
            </c:strRef>
          </c:cat>
          <c:val>
            <c:numRef>
              <c:f>Аркуш1!$B$14:$H$14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11</c:v>
                </c:pt>
                <c:pt idx="4">
                  <c:v>5</c:v>
                </c:pt>
                <c:pt idx="5">
                  <c:v>8</c:v>
                </c:pt>
                <c:pt idx="6">
                  <c:v>14</c:v>
                </c:pt>
              </c:numCache>
            </c:numRef>
          </c:val>
        </c:ser>
        <c:dLbls/>
        <c:gapWidth val="219"/>
        <c:overlap val="-27"/>
        <c:axId val="39496320"/>
        <c:axId val="39502208"/>
      </c:barChart>
      <c:catAx>
        <c:axId val="39496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02208"/>
        <c:crosses val="autoZero"/>
        <c:lblAlgn val="ctr"/>
        <c:lblOffset val="100"/>
      </c:catAx>
      <c:valAx>
        <c:axId val="395022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9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60CB-3923-4966-AD43-B8CB4E9B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MoYo</dc:creator>
  <cp:lastModifiedBy>Світлана Чехольська</cp:lastModifiedBy>
  <cp:revision>13</cp:revision>
  <cp:lastPrinted>2016-09-30T08:40:00Z</cp:lastPrinted>
  <dcterms:created xsi:type="dcterms:W3CDTF">2016-09-20T06:16:00Z</dcterms:created>
  <dcterms:modified xsi:type="dcterms:W3CDTF">2016-10-03T11:17:00Z</dcterms:modified>
</cp:coreProperties>
</file>